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51" w:rsidRPr="00E04751" w:rsidRDefault="00E04751" w:rsidP="00E04751">
      <w:pPr>
        <w:pStyle w:val="NormalWeb"/>
        <w:bidi/>
        <w:rPr>
          <w:rFonts w:cs="2  Titr"/>
          <w:sz w:val="28"/>
          <w:szCs w:val="28"/>
        </w:rPr>
      </w:pPr>
      <w:r w:rsidRPr="00E04751">
        <w:rPr>
          <w:rStyle w:val="Strong"/>
          <w:rFonts w:ascii="Tahoma" w:hAnsi="Tahoma" w:cs="2  Titr"/>
          <w:sz w:val="28"/>
          <w:szCs w:val="28"/>
          <w:rtl/>
        </w:rPr>
        <w:t>مقدمه:</w:t>
      </w:r>
    </w:p>
    <w:p w:rsidR="00E04751" w:rsidRDefault="00E04751" w:rsidP="00A12A35">
      <w:pPr>
        <w:pStyle w:val="NormalWeb"/>
        <w:bidi/>
        <w:jc w:val="highKashida"/>
        <w:rPr>
          <w:rFonts w:ascii="Tahoma" w:hAnsi="Tahoma" w:cs="2  Nazanin"/>
          <w:b/>
          <w:bCs/>
        </w:rPr>
      </w:pPr>
      <w:r w:rsidRPr="00E04751">
        <w:rPr>
          <w:rFonts w:ascii="Tahoma" w:hAnsi="Tahoma" w:cs="2  Nazanin"/>
          <w:b/>
          <w:bCs/>
          <w:rtl/>
        </w:rPr>
        <w:t>تربیت</w:t>
      </w:r>
      <w:r w:rsidRPr="00E04751">
        <w:rPr>
          <w:rFonts w:cs="2  Nazanin"/>
          <w:b/>
          <w:bCs/>
          <w:rtl/>
        </w:rPr>
        <w:t xml:space="preserve"> </w:t>
      </w:r>
      <w:r w:rsidRPr="00E04751">
        <w:rPr>
          <w:rFonts w:ascii="Tahoma" w:hAnsi="Tahoma" w:cs="2  Nazanin"/>
          <w:b/>
          <w:bCs/>
          <w:rtl/>
        </w:rPr>
        <w:t>نیروی انسانی متخصص و کارآمد از مهمترین عناوین مورد توجه در برنامه توسعه پایدار می باشد. تربیت پزشکان از رسالتهای مهم دانشگاه های علوم پزشکی است. پزشکان و پیراپزشکان نه تنها بایستی دانش کافی در زمینه سلامتی، بیماری و چگونگی اداره بیمار را داشته باشند، بلکه لازم است توانایی کافی در زمینه مهارت های عملی و نگرشی نیز دارا باشند. برنامه ریزی در جهت کسب توانائی و مهارت کافی در زمینه های فوق از دیرباز مورد توجه بوده است.</w:t>
      </w:r>
      <w:r w:rsidR="00A12A35">
        <w:rPr>
          <w:rFonts w:ascii="Tahoma" w:hAnsi="Tahoma" w:cs="2  Nazanin" w:hint="cs"/>
          <w:b/>
          <w:bCs/>
          <w:rtl/>
        </w:rPr>
        <w:t xml:space="preserve"> از </w:t>
      </w:r>
      <w:r w:rsidRPr="00E04751">
        <w:rPr>
          <w:rFonts w:ascii="Tahoma" w:hAnsi="Tahoma" w:cs="2  Nazanin"/>
          <w:b/>
          <w:bCs/>
          <w:rtl/>
        </w:rPr>
        <w:t xml:space="preserve"> آنجائیکه تا کنون قسمت عمـده آمـوزش مهارت های عملی و نگرشی بر روی بیمـار انجام می گرفته، پیامدهای نامناسبی را برای بیمار، دانشجو و استاد به همراه داشته است که بعضاً منجر به خسارات جبران ناپذیری نیز گردیده است</w:t>
      </w:r>
      <w:r w:rsidRPr="00E04751">
        <w:rPr>
          <w:rFonts w:cs="2  Nazanin"/>
          <w:b/>
          <w:bCs/>
          <w:rtl/>
        </w:rPr>
        <w:t xml:space="preserve"> </w:t>
      </w:r>
      <w:r w:rsidRPr="00E04751">
        <w:rPr>
          <w:rFonts w:ascii="Tahoma" w:hAnsi="Tahoma" w:cs="2  Nazanin"/>
          <w:b/>
          <w:bCs/>
          <w:rtl/>
        </w:rPr>
        <w:t>و توجه به بازنگری در</w:t>
      </w:r>
      <w:r w:rsidRPr="00E04751">
        <w:rPr>
          <w:rFonts w:cs="2  Nazanin"/>
          <w:b/>
          <w:bCs/>
          <w:rtl/>
        </w:rPr>
        <w:t xml:space="preserve"> </w:t>
      </w:r>
      <w:r w:rsidRPr="00E04751">
        <w:rPr>
          <w:rFonts w:ascii="Tahoma" w:hAnsi="Tahoma" w:cs="2  Nazanin"/>
          <w:b/>
          <w:bCs/>
          <w:rtl/>
        </w:rPr>
        <w:t>نحوه آموزش در این زمینه ها را الزامی می نماید.</w:t>
      </w:r>
    </w:p>
    <w:p w:rsidR="00DD15BD" w:rsidRPr="00DD15BD" w:rsidRDefault="00DD15BD" w:rsidP="00DD15BD">
      <w:pPr>
        <w:pStyle w:val="NormalWeb"/>
        <w:bidi/>
        <w:rPr>
          <w:rFonts w:cs="2  Titr"/>
          <w:sz w:val="28"/>
          <w:szCs w:val="28"/>
          <w:rtl/>
        </w:rPr>
      </w:pPr>
      <w:r w:rsidRPr="00DD15BD">
        <w:rPr>
          <w:rStyle w:val="Strong"/>
          <w:rFonts w:ascii="Tahoma" w:hAnsi="Tahoma" w:cs="2  Titr"/>
          <w:sz w:val="28"/>
          <w:szCs w:val="28"/>
          <w:rtl/>
        </w:rPr>
        <w:t>هدف:</w:t>
      </w:r>
    </w:p>
    <w:p w:rsidR="00DD15BD" w:rsidRPr="00DD15BD" w:rsidRDefault="00DD15BD" w:rsidP="00DD15BD">
      <w:pPr>
        <w:pStyle w:val="NormalWeb"/>
        <w:bidi/>
        <w:rPr>
          <w:rFonts w:cs="2  Nazanin"/>
          <w:b/>
          <w:bCs/>
          <w:rtl/>
        </w:rPr>
      </w:pPr>
      <w:r w:rsidRPr="00DD15BD">
        <w:rPr>
          <w:rFonts w:ascii="Tahoma" w:hAnsi="Tahoma" w:cs="2  Nazanin"/>
          <w:b/>
          <w:bCs/>
          <w:rtl/>
        </w:rPr>
        <w:t>هدف</w:t>
      </w:r>
      <w:r w:rsidRPr="00DD15BD">
        <w:rPr>
          <w:rFonts w:cs="2  Nazanin"/>
          <w:b/>
          <w:bCs/>
          <w:rtl/>
        </w:rPr>
        <w:t xml:space="preserve"> </w:t>
      </w:r>
      <w:r w:rsidRPr="00DD15BD">
        <w:rPr>
          <w:rFonts w:ascii="Tahoma" w:hAnsi="Tahoma" w:cs="2  Nazanin"/>
          <w:b/>
          <w:bCs/>
          <w:rtl/>
        </w:rPr>
        <w:t>عمده مراکز آموزش مهارت ها، شبیه سازی یک محیط بالینی است به طوری که بتوان آموزش مهارت های بالینی را کنترل و تمرین کرد. بدیهی است این مراکز فقط مکمل محیط بالینی واقعی هستند و به هیچ عنوان جای آن را نمی گیرد.</w:t>
      </w:r>
    </w:p>
    <w:p w:rsidR="00DD15BD" w:rsidRPr="00DD15BD" w:rsidRDefault="00DD15BD" w:rsidP="00DD15BD">
      <w:pPr>
        <w:pStyle w:val="NormalWeb"/>
        <w:bidi/>
        <w:rPr>
          <w:rFonts w:cs="2  Nazanin"/>
          <w:b/>
          <w:bCs/>
          <w:rtl/>
        </w:rPr>
      </w:pPr>
      <w:r w:rsidRPr="00DD15BD">
        <w:rPr>
          <w:rFonts w:ascii="Tahoma" w:hAnsi="Tahoma" w:cs="2  Nazanin"/>
          <w:b/>
          <w:bCs/>
          <w:rtl/>
        </w:rPr>
        <w:t>برنامه ریزی و آموزش مهارت ها در مـرکز مها</w:t>
      </w:r>
      <w:r>
        <w:rPr>
          <w:rFonts w:ascii="Tahoma" w:hAnsi="Tahoma" w:cs="2  Nazanin" w:hint="cs"/>
          <w:b/>
          <w:bCs/>
          <w:rtl/>
          <w:lang w:bidi="fa-IR"/>
        </w:rPr>
        <w:t>ر</w:t>
      </w:r>
      <w:r w:rsidRPr="00DD15BD">
        <w:rPr>
          <w:rFonts w:ascii="Tahoma" w:hAnsi="Tahoma" w:cs="2  Nazanin"/>
          <w:b/>
          <w:bCs/>
          <w:rtl/>
        </w:rPr>
        <w:t xml:space="preserve">ت های بالینی مبنی بر چند اصل دانشجـو محوری، آموزش فـعال، بحث گروهی و کارگاهی می باشد. در این خصوص پس از پیشنهاد و تعیین عناوین آموزشی و تهیه طرح درس مربوطه کادر آموزشی تعیین و هماهنگی های لازم جهت برگزاری دوره های آموزشی به صورت کارگاهی به عمل خواهد آمد. </w:t>
      </w:r>
    </w:p>
    <w:p w:rsidR="00E04751" w:rsidRPr="00FE4397" w:rsidRDefault="00E04751" w:rsidP="00E04751">
      <w:pPr>
        <w:pStyle w:val="NormalWeb"/>
        <w:bidi/>
        <w:rPr>
          <w:rStyle w:val="Strong"/>
          <w:rFonts w:ascii="Tahoma" w:hAnsi="Tahoma" w:cs="2  Titr"/>
          <w:b w:val="0"/>
          <w:bCs w:val="0"/>
        </w:rPr>
      </w:pPr>
      <w:r w:rsidRPr="00FE4397">
        <w:rPr>
          <w:rStyle w:val="Strong"/>
          <w:rFonts w:ascii="Tahoma" w:hAnsi="Tahoma" w:cs="2  Titr"/>
          <w:b w:val="0"/>
          <w:bCs w:val="0"/>
          <w:rtl/>
        </w:rPr>
        <w:t>رسالت</w:t>
      </w:r>
      <w:r w:rsidRPr="00FE4397">
        <w:rPr>
          <w:rStyle w:val="Strong"/>
          <w:rFonts w:cs="2  Titr"/>
          <w:b w:val="0"/>
          <w:bCs w:val="0"/>
          <w:rtl/>
        </w:rPr>
        <w:t xml:space="preserve"> </w:t>
      </w:r>
      <w:r w:rsidRPr="00FE4397">
        <w:rPr>
          <w:rStyle w:val="Strong"/>
          <w:rFonts w:ascii="Tahoma" w:hAnsi="Tahoma" w:cs="2  Titr"/>
          <w:b w:val="0"/>
          <w:bCs w:val="0"/>
          <w:rtl/>
        </w:rPr>
        <w:t>مرکز:</w:t>
      </w:r>
    </w:p>
    <w:p w:rsidR="00E04751" w:rsidRPr="00FE4397" w:rsidRDefault="00E04751" w:rsidP="00E04751">
      <w:pPr>
        <w:bidi/>
        <w:jc w:val="both"/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</w:pP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>مرکز آموزش مهارت های بالینی دانش</w:t>
      </w:r>
      <w:r w:rsidRPr="00FE4397">
        <w:rPr>
          <w:rStyle w:val="Strong"/>
          <w:rFonts w:ascii="Tahoma" w:hAnsi="Tahoma" w:cs="2  Nazanin" w:hint="cs"/>
          <w:sz w:val="24"/>
          <w:szCs w:val="24"/>
          <w:shd w:val="clear" w:color="auto" w:fill="FFFFFF"/>
          <w:rtl/>
        </w:rPr>
        <w:t xml:space="preserve">کده پزشکی  </w:t>
      </w: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 با هدف آموزش فراگیران </w:t>
      </w:r>
      <w:r w:rsidRPr="00FE4397">
        <w:rPr>
          <w:rStyle w:val="Strong"/>
          <w:rFonts w:ascii="Tahoma" w:hAnsi="Tahoma" w:cs="2  Nazanin" w:hint="cs"/>
          <w:sz w:val="24"/>
          <w:szCs w:val="24"/>
          <w:shd w:val="clear" w:color="auto" w:fill="FFFFFF"/>
          <w:rtl/>
        </w:rPr>
        <w:t>(دانشجویان پزشکی مقطع سمیولوژی ، کارآموزی ، کاروزی، دستیاران )</w:t>
      </w: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در حیطه مهارت های عملی، </w:t>
      </w:r>
      <w:r w:rsidRPr="00FE4397">
        <w:rPr>
          <w:rStyle w:val="Strong"/>
          <w:rFonts w:ascii="Tahoma" w:hAnsi="Tahoma" w:cs="2  Nazanin" w:hint="cs"/>
          <w:sz w:val="24"/>
          <w:szCs w:val="24"/>
          <w:shd w:val="clear" w:color="auto" w:fill="FFFFFF"/>
          <w:rtl/>
        </w:rPr>
        <w:t xml:space="preserve">مهارتهای </w:t>
      </w: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ارتباطی </w:t>
      </w:r>
      <w:r w:rsidRPr="0051701E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در خردادماه سال </w:t>
      </w:r>
      <w:r w:rsidRPr="0051701E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  <w:lang w:bidi="fa-IR"/>
        </w:rPr>
        <w:t>۱۳۸۱</w:t>
      </w:r>
      <w:r w:rsidRPr="0051701E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 تأسیس </w:t>
      </w: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>گردیده است.</w:t>
      </w:r>
    </w:p>
    <w:p w:rsidR="00E04751" w:rsidRPr="00FE4397" w:rsidRDefault="00E04751" w:rsidP="00DD15BD">
      <w:pPr>
        <w:bidi/>
        <w:jc w:val="both"/>
        <w:rPr>
          <w:rStyle w:val="Strong"/>
          <w:rFonts w:ascii="Tahoma" w:hAnsi="Tahoma" w:cs="2  Nazanin"/>
          <w:sz w:val="24"/>
          <w:szCs w:val="24"/>
          <w:shd w:val="clear" w:color="auto" w:fill="FFFFFF"/>
        </w:rPr>
      </w:pP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 چنین مراکزی این فرصت را برای دانشجویان به وجود می آورند که در محیطی ایمن، کاملاً آرام و بدون اض</w:t>
      </w:r>
      <w:bookmarkStart w:id="0" w:name="_GoBack"/>
      <w:bookmarkEnd w:id="0"/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>طراب، قبل از مواجهه با بیمار واقعی، تعداد زیادی از مهارت های عملی و ارتباطی را بیاموزند و با آمادگی بیشتر بر بالین بیمار حاضر شوند. همچنین</w:t>
      </w:r>
      <w:r w:rsidR="00DD15BD" w:rsidRPr="00FE4397">
        <w:rPr>
          <w:rStyle w:val="Strong"/>
          <w:rFonts w:ascii="Tahoma" w:hAnsi="Tahoma" w:cs="2  Nazanin" w:hint="cs"/>
          <w:sz w:val="24"/>
          <w:szCs w:val="24"/>
          <w:shd w:val="clear" w:color="auto" w:fill="FFFFFF"/>
          <w:rtl/>
        </w:rPr>
        <w:t xml:space="preserve"> </w:t>
      </w:r>
      <w:r w:rsidRPr="00FE4397">
        <w:rPr>
          <w:rStyle w:val="Strong"/>
          <w:rFonts w:ascii="Tahoma" w:hAnsi="Tahoma" w:cs="2  Nazanin"/>
          <w:sz w:val="24"/>
          <w:szCs w:val="24"/>
          <w:shd w:val="clear" w:color="auto" w:fill="FFFFFF"/>
          <w:rtl/>
        </w:rPr>
        <w:t xml:space="preserve"> با ایجاد شرایط مناسب و به ویژه به صورت کارگاهی، افزایش مهارت دانشجویان در این حیطه ها را </w:t>
      </w:r>
      <w:r w:rsidR="00DD15BD" w:rsidRPr="00FE4397">
        <w:rPr>
          <w:rStyle w:val="Strong"/>
          <w:rFonts w:ascii="Tahoma" w:hAnsi="Tahoma" w:cs="2  Nazanin" w:hint="cs"/>
          <w:sz w:val="24"/>
          <w:szCs w:val="24"/>
          <w:shd w:val="clear" w:color="auto" w:fill="FFFFFF"/>
          <w:rtl/>
        </w:rPr>
        <w:t>فراهم کند .</w:t>
      </w:r>
    </w:p>
    <w:sectPr w:rsidR="00E04751" w:rsidRPr="00FE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B"/>
    <w:rsid w:val="000241AB"/>
    <w:rsid w:val="0051701E"/>
    <w:rsid w:val="00A12A35"/>
    <w:rsid w:val="00D31C5F"/>
    <w:rsid w:val="00DD15BD"/>
    <w:rsid w:val="00E04751"/>
    <w:rsid w:val="00FC334D"/>
    <w:rsid w:val="00F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BE9C"/>
  <w15:chartTrackingRefBased/>
  <w15:docId w15:val="{389685E3-5381-4C6B-97EF-CA2F122F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1C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0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derakhshan</dc:creator>
  <cp:keywords/>
  <dc:description/>
  <cp:lastModifiedBy>fatemeh derakhshan</cp:lastModifiedBy>
  <cp:revision>8</cp:revision>
  <dcterms:created xsi:type="dcterms:W3CDTF">2023-10-28T08:56:00Z</dcterms:created>
  <dcterms:modified xsi:type="dcterms:W3CDTF">2023-10-28T09:50:00Z</dcterms:modified>
</cp:coreProperties>
</file>